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84E" w:rsidRPr="005B68C0" w:rsidRDefault="004B384E" w:rsidP="004B384E">
      <w:pPr>
        <w:ind w:firstLine="720"/>
        <w:jc w:val="center"/>
        <w:rPr>
          <w:b/>
          <w:bCs/>
        </w:rPr>
      </w:pPr>
      <w:r w:rsidRPr="005B68C0">
        <w:rPr>
          <w:b/>
          <w:bCs/>
        </w:rPr>
        <w:t>PASKAIDROJUMA RAKSTS</w:t>
      </w:r>
      <w:bookmarkStart w:id="0" w:name="_GoBack"/>
      <w:bookmarkEnd w:id="0"/>
    </w:p>
    <w:p w:rsidR="004B384E" w:rsidRPr="005B68C0" w:rsidRDefault="004B384E" w:rsidP="004B384E">
      <w:pPr>
        <w:ind w:firstLine="720"/>
        <w:jc w:val="center"/>
        <w:rPr>
          <w:b/>
          <w:bCs/>
        </w:rPr>
      </w:pPr>
      <w:r w:rsidRPr="005B68C0">
        <w:rPr>
          <w:b/>
          <w:bCs/>
        </w:rPr>
        <w:t>Madonas</w:t>
      </w:r>
      <w:r w:rsidR="00B07738">
        <w:rPr>
          <w:b/>
          <w:bCs/>
        </w:rPr>
        <w:t xml:space="preserve"> novada pašvaldības 2021.gada 19</w:t>
      </w:r>
      <w:r w:rsidRPr="005B68C0">
        <w:rPr>
          <w:b/>
          <w:bCs/>
        </w:rPr>
        <w:t>.oktobra</w:t>
      </w:r>
    </w:p>
    <w:p w:rsidR="004B384E" w:rsidRPr="005B68C0" w:rsidRDefault="004B384E" w:rsidP="004B384E">
      <w:pPr>
        <w:ind w:firstLine="720"/>
        <w:jc w:val="center"/>
        <w:rPr>
          <w:b/>
          <w:bCs/>
        </w:rPr>
      </w:pPr>
      <w:r w:rsidRPr="005B68C0">
        <w:rPr>
          <w:b/>
          <w:bCs/>
        </w:rPr>
        <w:t>saistošajiem noteikumiem Nr.</w:t>
      </w:r>
      <w:r w:rsidR="00C85E10">
        <w:rPr>
          <w:b/>
          <w:bCs/>
        </w:rPr>
        <w:t xml:space="preserve"> 13</w:t>
      </w:r>
    </w:p>
    <w:p w:rsidR="004B384E" w:rsidRPr="005B68C0" w:rsidRDefault="00C85E10" w:rsidP="004B384E">
      <w:pPr>
        <w:ind w:firstLine="720"/>
        <w:jc w:val="center"/>
      </w:pPr>
      <w:r>
        <w:rPr>
          <w:b/>
          <w:bCs/>
        </w:rPr>
        <w:t>“</w:t>
      </w:r>
      <w:r w:rsidR="004B384E" w:rsidRPr="005B68C0">
        <w:rPr>
          <w:b/>
          <w:bCs/>
        </w:rPr>
        <w:t>Par nekustamā īpašuma nodokļa atvieglojumu noteikšanu Madonas novada pašvaldībā”</w:t>
      </w:r>
    </w:p>
    <w:p w:rsidR="004B384E" w:rsidRPr="00AB49E1" w:rsidRDefault="004B384E" w:rsidP="004B384E">
      <w:pPr>
        <w:ind w:firstLine="720"/>
        <w:jc w:val="center"/>
        <w:rPr>
          <w:sz w:val="20"/>
        </w:rPr>
      </w:pPr>
    </w:p>
    <w:tbl>
      <w:tblPr>
        <w:tblW w:w="9924" w:type="dxa"/>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58"/>
        <w:gridCol w:w="7266"/>
      </w:tblGrid>
      <w:tr w:rsidR="004B384E" w:rsidRPr="00AB49E1" w:rsidTr="00AB49E1">
        <w:trPr>
          <w:cantSplit/>
        </w:trPr>
        <w:tc>
          <w:tcPr>
            <w:tcW w:w="2658" w:type="dxa"/>
            <w:tcBorders>
              <w:top w:val="single" w:sz="4" w:space="0" w:color="auto"/>
              <w:left w:val="single" w:sz="4" w:space="0" w:color="auto"/>
              <w:bottom w:val="single" w:sz="4" w:space="0" w:color="auto"/>
              <w:right w:val="single" w:sz="4" w:space="0" w:color="auto"/>
            </w:tcBorders>
          </w:tcPr>
          <w:p w:rsidR="004B384E" w:rsidRPr="00AB49E1" w:rsidRDefault="004B384E" w:rsidP="002A513F">
            <w:pPr>
              <w:pStyle w:val="naiskr"/>
              <w:spacing w:before="120" w:after="120"/>
              <w:jc w:val="center"/>
              <w:rPr>
                <w:b/>
              </w:rPr>
            </w:pPr>
            <w:r w:rsidRPr="00AB49E1">
              <w:rPr>
                <w:b/>
              </w:rPr>
              <w:t>Paskaidrojuma raksta sadaļas</w:t>
            </w:r>
          </w:p>
        </w:tc>
        <w:tc>
          <w:tcPr>
            <w:tcW w:w="7266" w:type="dxa"/>
            <w:tcBorders>
              <w:top w:val="single" w:sz="4" w:space="0" w:color="auto"/>
              <w:left w:val="single" w:sz="4" w:space="0" w:color="auto"/>
              <w:bottom w:val="single" w:sz="4" w:space="0" w:color="auto"/>
              <w:right w:val="single" w:sz="4" w:space="0" w:color="auto"/>
            </w:tcBorders>
            <w:vAlign w:val="center"/>
          </w:tcPr>
          <w:p w:rsidR="004B384E" w:rsidRPr="00AB49E1" w:rsidRDefault="004B384E" w:rsidP="002A513F">
            <w:pPr>
              <w:pStyle w:val="naisnod"/>
              <w:spacing w:before="0" w:after="0"/>
              <w:rPr>
                <w:lang w:eastAsia="en-US"/>
              </w:rPr>
            </w:pPr>
            <w:r w:rsidRPr="00AB49E1">
              <w:rPr>
                <w:lang w:eastAsia="en-US"/>
              </w:rPr>
              <w:t>Norādāmā informācija</w:t>
            </w:r>
          </w:p>
        </w:tc>
      </w:tr>
      <w:tr w:rsidR="004B384E" w:rsidRPr="00AB49E1" w:rsidTr="00AB49E1">
        <w:trPr>
          <w:cantSplit/>
        </w:trPr>
        <w:tc>
          <w:tcPr>
            <w:tcW w:w="2658" w:type="dxa"/>
            <w:tcBorders>
              <w:top w:val="single" w:sz="4" w:space="0" w:color="auto"/>
              <w:left w:val="single" w:sz="4" w:space="0" w:color="auto"/>
              <w:bottom w:val="single" w:sz="4" w:space="0" w:color="auto"/>
              <w:right w:val="single" w:sz="4" w:space="0" w:color="auto"/>
            </w:tcBorders>
          </w:tcPr>
          <w:p w:rsidR="004B384E" w:rsidRPr="00AB49E1" w:rsidRDefault="004B384E" w:rsidP="00C85E10">
            <w:pPr>
              <w:pStyle w:val="naiskr"/>
              <w:spacing w:before="0" w:after="0"/>
              <w:rPr>
                <w:bCs/>
              </w:rPr>
            </w:pPr>
            <w:r w:rsidRPr="00AB49E1">
              <w:rPr>
                <w:bCs/>
              </w:rPr>
              <w:t>1. Projekta nepieciešamības pamatojums</w:t>
            </w:r>
          </w:p>
        </w:tc>
        <w:tc>
          <w:tcPr>
            <w:tcW w:w="7266" w:type="dxa"/>
            <w:tcBorders>
              <w:top w:val="single" w:sz="4" w:space="0" w:color="auto"/>
              <w:left w:val="single" w:sz="4" w:space="0" w:color="auto"/>
              <w:bottom w:val="single" w:sz="4" w:space="0" w:color="auto"/>
              <w:right w:val="single" w:sz="4" w:space="0" w:color="auto"/>
            </w:tcBorders>
            <w:vAlign w:val="center"/>
          </w:tcPr>
          <w:p w:rsidR="004B384E" w:rsidRPr="00AB49E1" w:rsidRDefault="004B384E" w:rsidP="00C85E10">
            <w:pPr>
              <w:tabs>
                <w:tab w:val="left" w:pos="1800"/>
              </w:tabs>
              <w:jc w:val="both"/>
            </w:pPr>
            <w:r w:rsidRPr="00AB49E1">
              <w:t xml:space="preserve">Ir nepieciešams noteikt nekustamā īpašuma nodokļa atvieglojuma regulējumu Madonas novada pašvaldībā. </w:t>
            </w:r>
          </w:p>
          <w:p w:rsidR="004B384E" w:rsidRPr="00AB49E1" w:rsidRDefault="004B384E" w:rsidP="00C85E10">
            <w:pPr>
              <w:tabs>
                <w:tab w:val="left" w:pos="1800"/>
              </w:tabs>
              <w:jc w:val="both"/>
            </w:pPr>
            <w:r w:rsidRPr="00AB49E1">
              <w:rPr>
                <w:bCs/>
              </w:rPr>
              <w:t xml:space="preserve">Madonas novada pašvaldībā ir spēkā </w:t>
            </w:r>
            <w:bookmarkStart w:id="1" w:name="_Hlk85207596"/>
            <w:r w:rsidRPr="00AB49E1">
              <w:rPr>
                <w:bCs/>
              </w:rPr>
              <w:t>2011.gada 27.janvāra saistošie noteikumi</w:t>
            </w:r>
            <w:r w:rsidRPr="00AB49E1">
              <w:t xml:space="preserve"> Nr.2 „Par nekustamā īpašuma nodokļa atvieglojumu noteikšanu Madonas novada pašvaldībā”.</w:t>
            </w:r>
          </w:p>
          <w:bookmarkEnd w:id="1"/>
          <w:p w:rsidR="004B384E" w:rsidRPr="00AB49E1" w:rsidRDefault="004B384E" w:rsidP="00C85E10">
            <w:pPr>
              <w:pStyle w:val="naisnod"/>
              <w:spacing w:before="0" w:after="0"/>
              <w:jc w:val="both"/>
              <w:rPr>
                <w:b w:val="0"/>
                <w:bCs w:val="0"/>
                <w:lang w:eastAsia="en-US"/>
              </w:rPr>
            </w:pPr>
            <w:r w:rsidRPr="00AB49E1">
              <w:rPr>
                <w:b w:val="0"/>
                <w:bCs w:val="0"/>
                <w:lang w:eastAsia="en-US"/>
              </w:rPr>
              <w:t>Teritoriālās reformas rezultātā izveidotajā Madonas novada pašvaldībā ir nepieciešams pieņemt vienotus saistošos noteikumus.</w:t>
            </w:r>
          </w:p>
        </w:tc>
      </w:tr>
      <w:tr w:rsidR="004B384E" w:rsidRPr="00AB49E1" w:rsidTr="00AB49E1">
        <w:trPr>
          <w:cantSplit/>
        </w:trPr>
        <w:tc>
          <w:tcPr>
            <w:tcW w:w="2658" w:type="dxa"/>
            <w:tcBorders>
              <w:top w:val="single" w:sz="4" w:space="0" w:color="auto"/>
              <w:left w:val="single" w:sz="4" w:space="0" w:color="auto"/>
              <w:bottom w:val="single" w:sz="4" w:space="0" w:color="auto"/>
              <w:right w:val="single" w:sz="4" w:space="0" w:color="auto"/>
            </w:tcBorders>
          </w:tcPr>
          <w:p w:rsidR="004B384E" w:rsidRPr="00AB49E1" w:rsidRDefault="004B384E" w:rsidP="00C85E10">
            <w:pPr>
              <w:pStyle w:val="naiskr"/>
              <w:spacing w:before="0" w:after="0"/>
              <w:rPr>
                <w:bCs/>
              </w:rPr>
            </w:pPr>
            <w:r w:rsidRPr="00AB49E1">
              <w:rPr>
                <w:bCs/>
              </w:rPr>
              <w:t>2. Īss projekta satura izklāsts</w:t>
            </w:r>
          </w:p>
          <w:p w:rsidR="004B384E" w:rsidRPr="00AB49E1" w:rsidRDefault="004B384E" w:rsidP="00C85E10">
            <w:pPr>
              <w:pStyle w:val="naiskr"/>
              <w:spacing w:before="0" w:after="0"/>
              <w:rPr>
                <w:bCs/>
              </w:rPr>
            </w:pPr>
          </w:p>
        </w:tc>
        <w:tc>
          <w:tcPr>
            <w:tcW w:w="7266" w:type="dxa"/>
            <w:tcBorders>
              <w:top w:val="single" w:sz="4" w:space="0" w:color="auto"/>
              <w:left w:val="single" w:sz="4" w:space="0" w:color="auto"/>
              <w:bottom w:val="single" w:sz="4" w:space="0" w:color="auto"/>
              <w:right w:val="single" w:sz="4" w:space="0" w:color="auto"/>
            </w:tcBorders>
            <w:vAlign w:val="center"/>
          </w:tcPr>
          <w:p w:rsidR="004B384E" w:rsidRPr="00AB49E1" w:rsidRDefault="004B384E" w:rsidP="00C85E10">
            <w:pPr>
              <w:pStyle w:val="naisnod"/>
              <w:spacing w:before="0" w:after="0"/>
              <w:jc w:val="both"/>
              <w:rPr>
                <w:b w:val="0"/>
                <w:bCs w:val="0"/>
              </w:rPr>
            </w:pPr>
            <w:r w:rsidRPr="00AB49E1">
              <w:rPr>
                <w:b w:val="0"/>
                <w:bCs w:val="0"/>
              </w:rPr>
              <w:t>Saistošie noteikumi tiek izdoti saskaņā ar likuma „Par pašvaldībām” 14.panta pirmās daļas 3.punktu un likuma „Par nekustamā īpašuma nodokli”  1. panta otrās daļas 9</w:t>
            </w:r>
            <w:r w:rsidRPr="00AB49E1">
              <w:rPr>
                <w:b w:val="0"/>
                <w:bCs w:val="0"/>
                <w:vertAlign w:val="superscript"/>
              </w:rPr>
              <w:t>1</w:t>
            </w:r>
            <w:r w:rsidRPr="00AB49E1">
              <w:rPr>
                <w:b w:val="0"/>
                <w:bCs w:val="0"/>
              </w:rPr>
              <w:t xml:space="preserve"> punktu un 5.panta trešo daļu.</w:t>
            </w:r>
          </w:p>
          <w:p w:rsidR="004B384E" w:rsidRPr="00AB49E1" w:rsidRDefault="004B384E" w:rsidP="00C85E10">
            <w:pPr>
              <w:pStyle w:val="naisnod"/>
              <w:spacing w:before="0" w:after="0"/>
              <w:jc w:val="both"/>
              <w:rPr>
                <w:b w:val="0"/>
                <w:bCs w:val="0"/>
                <w:lang w:eastAsia="en-US"/>
              </w:rPr>
            </w:pPr>
            <w:r w:rsidRPr="00AB49E1">
              <w:rPr>
                <w:b w:val="0"/>
                <w:bCs w:val="0"/>
              </w:rPr>
              <w:t>Ar saistošajiem noteikumiem tiek noteiktas nekustamā īpašuma nodokļa maksātāju kategorijas, kurām tiek noteikti nekustamā īpašuma nodokļa atvieglojumi, nekustamā nodokļa atvieglojuma apmērs, administratīvās procedūras, kādas tiek veiktas, lai piešķirtu nekustamā īpašuma nodokļa atvieglojumu.</w:t>
            </w:r>
          </w:p>
        </w:tc>
      </w:tr>
      <w:tr w:rsidR="004B384E" w:rsidRPr="00AB49E1" w:rsidTr="00AB49E1">
        <w:trPr>
          <w:cantSplit/>
        </w:trPr>
        <w:tc>
          <w:tcPr>
            <w:tcW w:w="2658" w:type="dxa"/>
            <w:tcBorders>
              <w:top w:val="single" w:sz="4" w:space="0" w:color="auto"/>
              <w:left w:val="single" w:sz="4" w:space="0" w:color="auto"/>
              <w:bottom w:val="single" w:sz="4" w:space="0" w:color="auto"/>
              <w:right w:val="single" w:sz="4" w:space="0" w:color="auto"/>
            </w:tcBorders>
          </w:tcPr>
          <w:p w:rsidR="004B384E" w:rsidRPr="00AB49E1" w:rsidRDefault="004B384E" w:rsidP="00C85E10">
            <w:pPr>
              <w:pStyle w:val="naisf"/>
              <w:spacing w:before="0" w:after="0"/>
              <w:ind w:firstLine="0"/>
              <w:jc w:val="left"/>
              <w:rPr>
                <w:bCs/>
              </w:rPr>
            </w:pPr>
            <w:r w:rsidRPr="00AB49E1">
              <w:rPr>
                <w:bCs/>
              </w:rPr>
              <w:t>3. Informācija par plānoto projekta ietekmi uz pašvaldības budžetu</w:t>
            </w:r>
          </w:p>
        </w:tc>
        <w:tc>
          <w:tcPr>
            <w:tcW w:w="7266" w:type="dxa"/>
            <w:tcBorders>
              <w:top w:val="single" w:sz="4" w:space="0" w:color="auto"/>
              <w:left w:val="single" w:sz="4" w:space="0" w:color="auto"/>
              <w:bottom w:val="single" w:sz="4" w:space="0" w:color="auto"/>
              <w:right w:val="single" w:sz="4" w:space="0" w:color="auto"/>
            </w:tcBorders>
            <w:vAlign w:val="center"/>
          </w:tcPr>
          <w:p w:rsidR="004B384E" w:rsidRPr="00AB49E1" w:rsidRDefault="004B384E" w:rsidP="00C85E10">
            <w:pPr>
              <w:pStyle w:val="naisnod"/>
              <w:spacing w:before="0" w:after="0"/>
              <w:jc w:val="both"/>
              <w:rPr>
                <w:b w:val="0"/>
                <w:bCs w:val="0"/>
              </w:rPr>
            </w:pPr>
            <w:r w:rsidRPr="00AB49E1">
              <w:rPr>
                <w:b w:val="0"/>
                <w:bCs w:val="0"/>
              </w:rPr>
              <w:t>Prognoze uz pašvaldības budžetu – pašvaldības budžeta ieņēmumu samazinājums par aptuveni EUR 9955. Paredzams, ka piemērojot atvieglojumus apvienoto novadu nodokļu maksātājiem, ietekme uz budžetu var būt lielāka</w:t>
            </w:r>
          </w:p>
          <w:p w:rsidR="004B384E" w:rsidRPr="00AB49E1" w:rsidRDefault="004B384E" w:rsidP="00C85E10">
            <w:pPr>
              <w:pStyle w:val="naisnod"/>
              <w:spacing w:before="0" w:after="0"/>
              <w:jc w:val="both"/>
              <w:rPr>
                <w:b w:val="0"/>
                <w:bCs w:val="0"/>
                <w:lang w:eastAsia="en-US"/>
              </w:rPr>
            </w:pPr>
            <w:r w:rsidRPr="00AB49E1">
              <w:rPr>
                <w:b w:val="0"/>
                <w:bCs w:val="0"/>
              </w:rPr>
              <w:t>Nav nepieciešamības veidot jaunas institūcijas, darba vietas, paplašināt esošo institūciju kompetenci, lai nodrošinātu saistošo noteikumu izpildi;</w:t>
            </w:r>
          </w:p>
        </w:tc>
      </w:tr>
      <w:tr w:rsidR="004B384E" w:rsidRPr="00AB49E1" w:rsidTr="00AB49E1">
        <w:trPr>
          <w:cantSplit/>
        </w:trPr>
        <w:tc>
          <w:tcPr>
            <w:tcW w:w="2658" w:type="dxa"/>
            <w:tcBorders>
              <w:top w:val="single" w:sz="4" w:space="0" w:color="auto"/>
              <w:left w:val="single" w:sz="4" w:space="0" w:color="auto"/>
              <w:bottom w:val="single" w:sz="4" w:space="0" w:color="auto"/>
              <w:right w:val="single" w:sz="4" w:space="0" w:color="auto"/>
            </w:tcBorders>
          </w:tcPr>
          <w:p w:rsidR="004B384E" w:rsidRPr="00AB49E1" w:rsidRDefault="004B384E" w:rsidP="00C85E10">
            <w:pPr>
              <w:rPr>
                <w:bCs/>
              </w:rPr>
            </w:pPr>
            <w:r w:rsidRPr="00AB49E1">
              <w:rPr>
                <w:bCs/>
              </w:rPr>
              <w:t>4. Informācija par plānoto projekta ietekmi uz uzņēmējdarbības vidi pašvaldības teritorijā</w:t>
            </w:r>
          </w:p>
        </w:tc>
        <w:tc>
          <w:tcPr>
            <w:tcW w:w="7266" w:type="dxa"/>
            <w:tcBorders>
              <w:top w:val="single" w:sz="4" w:space="0" w:color="auto"/>
              <w:left w:val="single" w:sz="4" w:space="0" w:color="auto"/>
              <w:bottom w:val="single" w:sz="4" w:space="0" w:color="auto"/>
              <w:right w:val="single" w:sz="4" w:space="0" w:color="auto"/>
            </w:tcBorders>
            <w:vAlign w:val="center"/>
          </w:tcPr>
          <w:p w:rsidR="004B384E" w:rsidRPr="00AB49E1" w:rsidRDefault="004B384E" w:rsidP="00C85E10">
            <w:pPr>
              <w:pStyle w:val="naisnod"/>
              <w:spacing w:before="0" w:after="0"/>
              <w:jc w:val="both"/>
              <w:rPr>
                <w:b w:val="0"/>
                <w:bCs w:val="0"/>
                <w:lang w:eastAsia="en-US"/>
              </w:rPr>
            </w:pPr>
            <w:r w:rsidRPr="00AB49E1">
              <w:rPr>
                <w:b w:val="0"/>
                <w:bCs w:val="0"/>
                <w:lang w:eastAsia="en-US"/>
              </w:rPr>
              <w:t>Atvieglojumi atsevišķām uzņēmēju kategorijām pozitīvi ietekmēs uzņēmējdarbības vidi pašvaldības teritorijā.</w:t>
            </w:r>
          </w:p>
        </w:tc>
      </w:tr>
      <w:tr w:rsidR="004B384E" w:rsidRPr="00AB49E1" w:rsidTr="00AB49E1">
        <w:trPr>
          <w:cantSplit/>
        </w:trPr>
        <w:tc>
          <w:tcPr>
            <w:tcW w:w="2658" w:type="dxa"/>
            <w:tcBorders>
              <w:top w:val="single" w:sz="4" w:space="0" w:color="auto"/>
              <w:left w:val="single" w:sz="4" w:space="0" w:color="auto"/>
              <w:bottom w:val="single" w:sz="4" w:space="0" w:color="auto"/>
              <w:right w:val="single" w:sz="4" w:space="0" w:color="auto"/>
            </w:tcBorders>
          </w:tcPr>
          <w:p w:rsidR="004B384E" w:rsidRPr="00AB49E1" w:rsidRDefault="004B384E" w:rsidP="00C85E10">
            <w:pPr>
              <w:rPr>
                <w:bCs/>
              </w:rPr>
            </w:pPr>
            <w:r w:rsidRPr="00AB49E1">
              <w:rPr>
                <w:bCs/>
              </w:rPr>
              <w:t>5. Informācija par administratīvajām procedūrām</w:t>
            </w:r>
          </w:p>
        </w:tc>
        <w:tc>
          <w:tcPr>
            <w:tcW w:w="7266" w:type="dxa"/>
            <w:tcBorders>
              <w:top w:val="single" w:sz="4" w:space="0" w:color="auto"/>
              <w:left w:val="single" w:sz="4" w:space="0" w:color="auto"/>
              <w:bottom w:val="single" w:sz="4" w:space="0" w:color="auto"/>
              <w:right w:val="single" w:sz="4" w:space="0" w:color="auto"/>
            </w:tcBorders>
            <w:vAlign w:val="center"/>
          </w:tcPr>
          <w:p w:rsidR="004B384E" w:rsidRPr="00AB49E1" w:rsidRDefault="004B384E" w:rsidP="00C85E10">
            <w:pPr>
              <w:pStyle w:val="naisnod"/>
              <w:spacing w:before="0" w:after="0"/>
              <w:jc w:val="both"/>
              <w:rPr>
                <w:b w:val="0"/>
                <w:bCs w:val="0"/>
                <w:lang w:eastAsia="en-US"/>
              </w:rPr>
            </w:pPr>
          </w:p>
          <w:p w:rsidR="004B384E" w:rsidRPr="00AB49E1" w:rsidRDefault="004B384E" w:rsidP="00C85E10">
            <w:pPr>
              <w:pStyle w:val="naisnod"/>
              <w:spacing w:before="0" w:after="0"/>
              <w:jc w:val="both"/>
              <w:rPr>
                <w:b w:val="0"/>
                <w:bCs w:val="0"/>
                <w:lang w:eastAsia="en-US"/>
              </w:rPr>
            </w:pPr>
            <w:r w:rsidRPr="00AB49E1">
              <w:rPr>
                <w:b w:val="0"/>
                <w:bCs w:val="0"/>
                <w:lang w:eastAsia="en-US"/>
              </w:rPr>
              <w:t>Persona, lai saņemtu nekustamā īpašuma nodokļa atvieglojumu, iesniegumu un pievienotos dokumentus iesniedz Madonas novada pašvaldības administrācijā vai attiecīgajā Madonas novada pašvaldības pagasta  vai apvienības pārvaldē.</w:t>
            </w:r>
          </w:p>
          <w:p w:rsidR="004B384E" w:rsidRPr="00AB49E1" w:rsidRDefault="004B384E" w:rsidP="00C85E10">
            <w:pPr>
              <w:pStyle w:val="naisnod"/>
              <w:spacing w:before="0" w:after="0"/>
              <w:jc w:val="both"/>
              <w:rPr>
                <w:b w:val="0"/>
                <w:bCs w:val="0"/>
                <w:lang w:eastAsia="en-US"/>
              </w:rPr>
            </w:pPr>
            <w:r w:rsidRPr="00AB49E1">
              <w:rPr>
                <w:b w:val="0"/>
                <w:bCs w:val="0"/>
                <w:lang w:eastAsia="en-US"/>
              </w:rPr>
              <w:t xml:space="preserve">Viena mēneša laikā no iesnieguma saņemšanas dienas institūcijā tiek pieņemts lēmums par nekustamā nodokļa atvieglojumu piešķiršanu vai nepiešķiršanu nodokļu maksātājam, lēmums tiek nosūtīts nodokļu maksātājam pa pastu.  </w:t>
            </w:r>
          </w:p>
        </w:tc>
      </w:tr>
      <w:tr w:rsidR="004B384E" w:rsidRPr="00AB49E1" w:rsidTr="00AB49E1">
        <w:trPr>
          <w:cantSplit/>
          <w:trHeight w:val="1846"/>
        </w:trPr>
        <w:tc>
          <w:tcPr>
            <w:tcW w:w="2658" w:type="dxa"/>
            <w:tcBorders>
              <w:top w:val="single" w:sz="4" w:space="0" w:color="auto"/>
              <w:left w:val="single" w:sz="4" w:space="0" w:color="auto"/>
              <w:bottom w:val="single" w:sz="4" w:space="0" w:color="auto"/>
              <w:right w:val="single" w:sz="4" w:space="0" w:color="auto"/>
            </w:tcBorders>
          </w:tcPr>
          <w:p w:rsidR="004B384E" w:rsidRPr="00AB49E1" w:rsidRDefault="004B384E" w:rsidP="00C85E10">
            <w:pPr>
              <w:rPr>
                <w:bCs/>
              </w:rPr>
            </w:pPr>
            <w:r w:rsidRPr="00AB49E1">
              <w:rPr>
                <w:bCs/>
              </w:rPr>
              <w:t>6. Informācija par konsultācijām ar privātpersonām</w:t>
            </w:r>
          </w:p>
        </w:tc>
        <w:tc>
          <w:tcPr>
            <w:tcW w:w="7266" w:type="dxa"/>
            <w:tcBorders>
              <w:top w:val="single" w:sz="4" w:space="0" w:color="auto"/>
              <w:left w:val="single" w:sz="4" w:space="0" w:color="auto"/>
              <w:bottom w:val="single" w:sz="4" w:space="0" w:color="auto"/>
              <w:right w:val="single" w:sz="4" w:space="0" w:color="auto"/>
            </w:tcBorders>
            <w:vAlign w:val="center"/>
          </w:tcPr>
          <w:p w:rsidR="004B384E" w:rsidRPr="00AB49E1" w:rsidRDefault="004B384E" w:rsidP="00C85E10">
            <w:pPr>
              <w:pStyle w:val="naisnod"/>
              <w:spacing w:before="0" w:after="0"/>
              <w:jc w:val="both"/>
              <w:rPr>
                <w:b w:val="0"/>
                <w:bCs w:val="0"/>
                <w:lang w:eastAsia="en-US"/>
              </w:rPr>
            </w:pPr>
            <w:r w:rsidRPr="00AB49E1">
              <w:rPr>
                <w:b w:val="0"/>
                <w:bCs w:val="0"/>
                <w:lang w:eastAsia="en-US"/>
              </w:rPr>
              <w:t>Saistošo noteikumu projekts ir pieejams Madonas novada pašvaldības administrācijā un pagastu pārvaldēs.</w:t>
            </w:r>
          </w:p>
          <w:p w:rsidR="004B384E" w:rsidRPr="00AB49E1" w:rsidRDefault="004B384E" w:rsidP="00C85E10">
            <w:pPr>
              <w:pStyle w:val="naisnod"/>
              <w:spacing w:before="0" w:after="0"/>
              <w:jc w:val="both"/>
              <w:rPr>
                <w:b w:val="0"/>
                <w:bCs w:val="0"/>
                <w:lang w:eastAsia="en-US"/>
              </w:rPr>
            </w:pPr>
            <w:r w:rsidRPr="00AB49E1">
              <w:rPr>
                <w:b w:val="0"/>
                <w:bCs w:val="0"/>
                <w:lang w:eastAsia="en-US"/>
              </w:rPr>
              <w:t xml:space="preserve">Saistošo noteikumu projekts ir ievietots Madonas novada pašvaldības mājas lapā </w:t>
            </w:r>
            <w:hyperlink r:id="rId4" w:history="1">
              <w:r w:rsidRPr="00AB49E1">
                <w:rPr>
                  <w:rStyle w:val="Hipersaite"/>
                  <w:b w:val="0"/>
                  <w:bCs w:val="0"/>
                  <w:lang w:eastAsia="en-US"/>
                </w:rPr>
                <w:t>www.madona.lv</w:t>
              </w:r>
            </w:hyperlink>
            <w:r w:rsidRPr="00AB49E1">
              <w:rPr>
                <w:b w:val="0"/>
                <w:bCs w:val="0"/>
                <w:lang w:eastAsia="en-US"/>
              </w:rPr>
              <w:t xml:space="preserve"> sadaļā „pašvaldības saistošo noteikumu projekts”.</w:t>
            </w:r>
          </w:p>
        </w:tc>
      </w:tr>
    </w:tbl>
    <w:p w:rsidR="004B384E" w:rsidRPr="005B68C0" w:rsidRDefault="004B384E" w:rsidP="004B384E">
      <w:pPr>
        <w:ind w:firstLine="720"/>
        <w:jc w:val="center"/>
        <w:rPr>
          <w:sz w:val="22"/>
          <w:szCs w:val="22"/>
        </w:rPr>
      </w:pPr>
    </w:p>
    <w:p w:rsidR="00C85E10" w:rsidRDefault="00C85E10" w:rsidP="00AB49E1">
      <w:pPr>
        <w:tabs>
          <w:tab w:val="left" w:pos="1800"/>
        </w:tabs>
        <w:spacing w:after="60"/>
      </w:pPr>
      <w:r>
        <w:tab/>
      </w:r>
    </w:p>
    <w:p w:rsidR="00C85E10" w:rsidRDefault="00C85E10" w:rsidP="00AB49E1">
      <w:pPr>
        <w:tabs>
          <w:tab w:val="left" w:pos="1800"/>
        </w:tabs>
        <w:spacing w:after="60"/>
      </w:pPr>
    </w:p>
    <w:p w:rsidR="00A46958" w:rsidRDefault="00C85E10" w:rsidP="00AB49E1">
      <w:pPr>
        <w:tabs>
          <w:tab w:val="left" w:pos="1800"/>
        </w:tabs>
        <w:spacing w:after="60"/>
      </w:pPr>
      <w:r>
        <w:t xml:space="preserve">                     Domes priekšsēdētājs</w:t>
      </w:r>
      <w:r>
        <w:tab/>
      </w:r>
      <w:r w:rsidR="004B384E" w:rsidRPr="005B68C0">
        <w:tab/>
      </w:r>
      <w:r w:rsidR="004B384E" w:rsidRPr="005B68C0">
        <w:tab/>
      </w:r>
      <w:r w:rsidR="004B384E" w:rsidRPr="005B68C0">
        <w:tab/>
        <w:t xml:space="preserve">Agris </w:t>
      </w:r>
      <w:proofErr w:type="spellStart"/>
      <w:r w:rsidR="004B384E" w:rsidRPr="005B68C0">
        <w:t>Lungevičs</w:t>
      </w:r>
      <w:proofErr w:type="spellEnd"/>
    </w:p>
    <w:sectPr w:rsidR="00A46958" w:rsidSect="00CD3B11">
      <w:pgSz w:w="11906" w:h="16838"/>
      <w:pgMar w:top="899" w:right="1134"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4E"/>
    <w:rsid w:val="004B384E"/>
    <w:rsid w:val="00A46958"/>
    <w:rsid w:val="00AB49E1"/>
    <w:rsid w:val="00B07738"/>
    <w:rsid w:val="00C85E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95B9"/>
  <w15:chartTrackingRefBased/>
  <w15:docId w15:val="{AC88EA58-5463-47C3-B2E3-842A11E7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84E"/>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4B384E"/>
    <w:pPr>
      <w:spacing w:before="75" w:after="75"/>
      <w:ind w:firstLine="375"/>
      <w:jc w:val="both"/>
    </w:pPr>
    <w:rPr>
      <w:lang w:eastAsia="lv-LV"/>
    </w:rPr>
  </w:style>
  <w:style w:type="paragraph" w:customStyle="1" w:styleId="naisnod">
    <w:name w:val="naisnod"/>
    <w:basedOn w:val="Parasts"/>
    <w:rsid w:val="004B384E"/>
    <w:pPr>
      <w:spacing w:before="150" w:after="150"/>
      <w:jc w:val="center"/>
    </w:pPr>
    <w:rPr>
      <w:b/>
      <w:bCs/>
      <w:lang w:eastAsia="lv-LV"/>
    </w:rPr>
  </w:style>
  <w:style w:type="paragraph" w:customStyle="1" w:styleId="naiskr">
    <w:name w:val="naiskr"/>
    <w:basedOn w:val="Parasts"/>
    <w:rsid w:val="004B384E"/>
    <w:pPr>
      <w:spacing w:before="75" w:after="75"/>
    </w:pPr>
    <w:rPr>
      <w:lang w:eastAsia="lv-LV"/>
    </w:rPr>
  </w:style>
  <w:style w:type="character" w:styleId="Hipersaite">
    <w:name w:val="Hyperlink"/>
    <w:rsid w:val="004B384E"/>
    <w:rPr>
      <w:color w:val="0000FF"/>
      <w:u w:val="single"/>
    </w:rPr>
  </w:style>
  <w:style w:type="paragraph" w:customStyle="1" w:styleId="Rakstz">
    <w:name w:val="Rakstz."/>
    <w:basedOn w:val="Parasts"/>
    <w:next w:val="Parasts"/>
    <w:rsid w:val="004B384E"/>
    <w:pPr>
      <w:spacing w:before="120" w:after="160" w:line="240" w:lineRule="exact"/>
      <w:ind w:firstLine="720"/>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1728</Words>
  <Characters>985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3</cp:revision>
  <dcterms:created xsi:type="dcterms:W3CDTF">2021-10-21T12:53:00Z</dcterms:created>
  <dcterms:modified xsi:type="dcterms:W3CDTF">2021-10-21T12:54:00Z</dcterms:modified>
</cp:coreProperties>
</file>